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00" w:rsidRPr="00B8292F" w:rsidRDefault="00E56400" w:rsidP="00B8292F">
      <w:pPr>
        <w:jc w:val="both"/>
        <w:rPr>
          <w:rFonts w:ascii="Times New Roman" w:hAnsi="Times New Roman" w:cs="Times New Roman"/>
          <w:sz w:val="28"/>
          <w:szCs w:val="28"/>
        </w:rPr>
      </w:pPr>
    </w:p>
    <w:p w:rsidR="0058536A" w:rsidRPr="00DC2673" w:rsidRDefault="0058536A" w:rsidP="00DC2673">
      <w:pPr>
        <w:pStyle w:val="a3"/>
        <w:spacing w:before="0" w:beforeAutospacing="0" w:after="240" w:afterAutospacing="0"/>
        <w:jc w:val="center"/>
        <w:rPr>
          <w:b/>
          <w:color w:val="000000"/>
          <w:sz w:val="28"/>
          <w:szCs w:val="28"/>
        </w:rPr>
      </w:pPr>
      <w:r w:rsidRPr="00DC2673">
        <w:rPr>
          <w:b/>
          <w:color w:val="000000"/>
          <w:sz w:val="28"/>
          <w:szCs w:val="28"/>
        </w:rPr>
        <w:t>«Настольно-печатные игры, как эффективное средство речевого развития младших дошкольников в соответствии с ФГОС ДО»</w:t>
      </w:r>
    </w:p>
    <w:p w:rsidR="0058536A" w:rsidRPr="00B8292F" w:rsidRDefault="0058536A" w:rsidP="00B8292F">
      <w:pPr>
        <w:pStyle w:val="a3"/>
        <w:spacing w:before="0" w:beforeAutospacing="0" w:after="240" w:afterAutospacing="0"/>
        <w:jc w:val="both"/>
        <w:rPr>
          <w:color w:val="000000"/>
          <w:sz w:val="28"/>
          <w:szCs w:val="28"/>
        </w:rPr>
      </w:pPr>
      <w:r w:rsidRPr="00B8292F">
        <w:rPr>
          <w:color w:val="000000"/>
          <w:sz w:val="28"/>
          <w:szCs w:val="28"/>
        </w:rPr>
        <w:t>В Федеральном государственном образовательном стандарте дошкольного образования отмечено, что речевое развитие дошкольников направлено на «развитие связной, грамматически правильной диалогической и монологической речи»</w:t>
      </w:r>
    </w:p>
    <w:p w:rsidR="0058536A" w:rsidRPr="00B8292F" w:rsidRDefault="0058536A" w:rsidP="00B8292F">
      <w:pPr>
        <w:pStyle w:val="a3"/>
        <w:spacing w:before="0" w:beforeAutospacing="0" w:after="240" w:afterAutospacing="0"/>
        <w:jc w:val="both"/>
        <w:rPr>
          <w:color w:val="000000"/>
          <w:sz w:val="28"/>
          <w:szCs w:val="28"/>
        </w:rPr>
      </w:pPr>
      <w:r w:rsidRPr="00B8292F">
        <w:rPr>
          <w:color w:val="000000"/>
          <w:sz w:val="28"/>
          <w:szCs w:val="28"/>
        </w:rPr>
        <w:t>Младший дошкольный возраст (3-4 года) – благоприятный период для развития речи детей. В этот  период значительно возрастает  речевая активность детей, увеличивается запас активного словаря (до 2000 слов). Дети правильно называют  предметы ближайшего окружения: игрушки, посуду, одежду, мебель. Шире начинают использовать прилагательные, наречия, предлоги. Улучшается произносительная сторона речи. Однако в ней имеются нарушения: часть детей говорят недостаточно отчетливо, неправильно произносят отдельные звуки и слова. Наиболее типичными ошибками являются пропуск и замена звуков, перестановка звуков и слогов, нарушение слоговой структуры. Дети овладевают фразовой речью, их речевые высказывания удлиняются и усложняются, превращаясь в рассказы. Ребенок может пересказать небольшую по объему и хорошо известную ему сказку. Однако речь детей еще очень однотипна: все глаголы они произносят в настоящем времени; предложения похожи друг на друга: на первом месте подлежащее, потом –</w:t>
      </w:r>
      <w:r w:rsidR="00DC2673">
        <w:rPr>
          <w:color w:val="000000"/>
          <w:sz w:val="28"/>
          <w:szCs w:val="28"/>
        </w:rPr>
        <w:t xml:space="preserve"> </w:t>
      </w:r>
      <w:r w:rsidRPr="00B8292F">
        <w:rPr>
          <w:color w:val="000000"/>
          <w:sz w:val="28"/>
          <w:szCs w:val="28"/>
        </w:rPr>
        <w:t>сказуемое, затем – дополнение.</w:t>
      </w:r>
    </w:p>
    <w:p w:rsidR="0058536A" w:rsidRPr="00B8292F" w:rsidRDefault="0058536A" w:rsidP="00B8292F">
      <w:pPr>
        <w:pStyle w:val="a3"/>
        <w:spacing w:before="0" w:beforeAutospacing="0" w:after="240" w:afterAutospacing="0"/>
        <w:jc w:val="both"/>
        <w:rPr>
          <w:color w:val="000000"/>
          <w:sz w:val="28"/>
          <w:szCs w:val="28"/>
        </w:rPr>
      </w:pPr>
      <w:r w:rsidRPr="00B8292F">
        <w:rPr>
          <w:color w:val="000000"/>
          <w:sz w:val="28"/>
          <w:szCs w:val="28"/>
        </w:rPr>
        <w:t>Основу настольно-печатной игры составляет органическая взаимосвязь деятельности и усвоения знаний на основе игровой формы.</w:t>
      </w:r>
    </w:p>
    <w:p w:rsidR="0058536A" w:rsidRPr="00B8292F" w:rsidRDefault="0058536A" w:rsidP="00B8292F">
      <w:pPr>
        <w:pStyle w:val="a3"/>
        <w:spacing w:before="0" w:beforeAutospacing="0" w:after="240" w:afterAutospacing="0"/>
        <w:jc w:val="both"/>
        <w:rPr>
          <w:color w:val="000000"/>
          <w:sz w:val="28"/>
          <w:szCs w:val="28"/>
        </w:rPr>
      </w:pPr>
      <w:r w:rsidRPr="00B8292F">
        <w:rPr>
          <w:color w:val="000000"/>
          <w:sz w:val="28"/>
          <w:szCs w:val="28"/>
        </w:rPr>
        <w:t>Как форма обучения детей настольно-печатная игра содержит два начала: непосредственно образовательная деятельность (познавательное) и игровое (занимательное). Воспитатель одновременно является и учителем, и участником игры. Он учит и играет, а дети играя, учатся.</w:t>
      </w:r>
    </w:p>
    <w:p w:rsidR="0058536A" w:rsidRPr="00B8292F" w:rsidRDefault="0058536A" w:rsidP="00B8292F">
      <w:pPr>
        <w:pStyle w:val="a3"/>
        <w:spacing w:before="0" w:beforeAutospacing="0" w:after="240" w:afterAutospacing="0"/>
        <w:jc w:val="both"/>
        <w:rPr>
          <w:color w:val="000000"/>
          <w:sz w:val="28"/>
          <w:szCs w:val="28"/>
        </w:rPr>
      </w:pPr>
      <w:r w:rsidRPr="00B8292F">
        <w:rPr>
          <w:i/>
          <w:iCs/>
          <w:color w:val="000000"/>
          <w:sz w:val="28"/>
          <w:szCs w:val="28"/>
        </w:rPr>
        <w:t>Настольно-печатные игры</w:t>
      </w:r>
      <w:r w:rsidRPr="00B8292F">
        <w:rPr>
          <w:color w:val="000000"/>
          <w:sz w:val="28"/>
          <w:szCs w:val="28"/>
        </w:rPr>
        <w:t> разнообразны по содержанию, обучающим задачам, оформлению (парные картинки, лото, домино, лабиринты, разрезные картинки, кубики, пазлы). Они развивают речь детей 3-4 лет по всем направлениям: обогащают и активизируют словарь, формируют правильное звукопроизношение и умение выражать свои мысли, развивают фонематический слух, связную речь.</w:t>
      </w:r>
    </w:p>
    <w:p w:rsidR="0058536A" w:rsidRPr="00B8292F" w:rsidRDefault="0058536A" w:rsidP="00B8292F">
      <w:pPr>
        <w:pStyle w:val="a3"/>
        <w:spacing w:before="0" w:beforeAutospacing="0" w:after="240" w:afterAutospacing="0"/>
        <w:jc w:val="both"/>
        <w:rPr>
          <w:color w:val="000000"/>
          <w:sz w:val="28"/>
          <w:szCs w:val="28"/>
        </w:rPr>
      </w:pPr>
      <w:r w:rsidRPr="00B8292F">
        <w:rPr>
          <w:i/>
          <w:iCs/>
          <w:color w:val="000000"/>
          <w:sz w:val="28"/>
          <w:szCs w:val="28"/>
        </w:rPr>
        <w:t>Проведение настольно-печатных игр</w:t>
      </w:r>
      <w:r w:rsidRPr="00B8292F">
        <w:rPr>
          <w:color w:val="000000"/>
          <w:sz w:val="28"/>
          <w:szCs w:val="28"/>
        </w:rPr>
        <w:t> по разви</w:t>
      </w:r>
      <w:r w:rsidR="00DC2673">
        <w:rPr>
          <w:color w:val="000000"/>
          <w:sz w:val="28"/>
          <w:szCs w:val="28"/>
        </w:rPr>
        <w:t xml:space="preserve">тию речи младших дошкольников </w:t>
      </w:r>
      <w:r w:rsidRPr="00B8292F">
        <w:rPr>
          <w:color w:val="000000"/>
          <w:sz w:val="28"/>
          <w:szCs w:val="28"/>
        </w:rPr>
        <w:t>включает:</w:t>
      </w:r>
    </w:p>
    <w:p w:rsidR="0058536A" w:rsidRPr="00B8292F" w:rsidRDefault="0058536A" w:rsidP="00B8292F">
      <w:pPr>
        <w:pStyle w:val="a3"/>
        <w:spacing w:before="0" w:beforeAutospacing="0" w:after="240" w:afterAutospacing="0"/>
        <w:jc w:val="both"/>
        <w:rPr>
          <w:color w:val="000000"/>
          <w:sz w:val="28"/>
          <w:szCs w:val="28"/>
        </w:rPr>
      </w:pPr>
      <w:r w:rsidRPr="00B8292F">
        <w:rPr>
          <w:color w:val="000000"/>
          <w:sz w:val="28"/>
          <w:szCs w:val="28"/>
        </w:rPr>
        <w:t>- ознакомление детей с содержанием игры, с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58536A" w:rsidRPr="00B8292F" w:rsidRDefault="0058536A" w:rsidP="00B8292F">
      <w:pPr>
        <w:pStyle w:val="a3"/>
        <w:spacing w:before="0" w:beforeAutospacing="0" w:after="0" w:afterAutospacing="0"/>
        <w:jc w:val="both"/>
        <w:rPr>
          <w:color w:val="000000"/>
          <w:sz w:val="28"/>
          <w:szCs w:val="28"/>
        </w:rPr>
      </w:pPr>
      <w:r w:rsidRPr="00B8292F">
        <w:rPr>
          <w:color w:val="000000"/>
          <w:sz w:val="28"/>
          <w:szCs w:val="28"/>
        </w:rPr>
        <w:lastRenderedPageBreak/>
        <w:t>- объяснение хода и правил игры. 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
    <w:p w:rsidR="00DC2673" w:rsidRDefault="0058536A" w:rsidP="00DC2673">
      <w:pPr>
        <w:pStyle w:val="a3"/>
        <w:spacing w:before="0" w:beforeAutospacing="0" w:after="0" w:afterAutospacing="0"/>
        <w:jc w:val="both"/>
        <w:rPr>
          <w:color w:val="000000"/>
          <w:sz w:val="28"/>
          <w:szCs w:val="28"/>
        </w:rPr>
      </w:pPr>
      <w:r w:rsidRPr="00B8292F">
        <w:rPr>
          <w:color w:val="000000"/>
          <w:sz w:val="28"/>
          <w:szCs w:val="28"/>
        </w:rPr>
        <w:t>- 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w:t>
      </w:r>
    </w:p>
    <w:p w:rsidR="0058536A" w:rsidRPr="00B8292F" w:rsidRDefault="0058536A" w:rsidP="00DC2673">
      <w:pPr>
        <w:pStyle w:val="a3"/>
        <w:spacing w:before="0" w:beforeAutospacing="0" w:after="0" w:afterAutospacing="0"/>
        <w:jc w:val="both"/>
        <w:rPr>
          <w:color w:val="000000"/>
          <w:sz w:val="28"/>
          <w:szCs w:val="28"/>
        </w:rPr>
      </w:pPr>
      <w:r w:rsidRPr="00B8292F">
        <w:rPr>
          <w:color w:val="000000"/>
          <w:sz w:val="28"/>
          <w:szCs w:val="28"/>
        </w:rPr>
        <w:t>- определение роли воспитателя в игре, его участие в качестве играющего;</w:t>
      </w:r>
    </w:p>
    <w:p w:rsidR="0058536A" w:rsidRDefault="0058536A" w:rsidP="00DC2673">
      <w:pPr>
        <w:pStyle w:val="a3"/>
        <w:spacing w:before="0" w:beforeAutospacing="0" w:after="0" w:afterAutospacing="0"/>
        <w:jc w:val="both"/>
        <w:rPr>
          <w:color w:val="000000"/>
          <w:sz w:val="28"/>
          <w:szCs w:val="28"/>
        </w:rPr>
      </w:pPr>
      <w:r w:rsidRPr="00B8292F">
        <w:rPr>
          <w:color w:val="000000"/>
          <w:sz w:val="28"/>
          <w:szCs w:val="28"/>
        </w:rPr>
        <w:t>- подведение итогов игры – это ответственный момент в руководстве ею, так как по результатам, которых дети добиваются в игре, можно судить об ее эффективности, о том будет ли она с интересом использоваться детьми в их самостоятельной игровой деятельности.</w:t>
      </w:r>
    </w:p>
    <w:p w:rsidR="00DC2673" w:rsidRPr="00B8292F" w:rsidRDefault="00DC2673" w:rsidP="00DC2673">
      <w:pPr>
        <w:pStyle w:val="a3"/>
        <w:spacing w:before="0" w:beforeAutospacing="0" w:after="0" w:afterAutospacing="0"/>
        <w:jc w:val="both"/>
        <w:rPr>
          <w:color w:val="000000"/>
          <w:sz w:val="28"/>
          <w:szCs w:val="28"/>
        </w:rPr>
      </w:pPr>
    </w:p>
    <w:p w:rsidR="0058536A" w:rsidRPr="00B8292F" w:rsidRDefault="0058536A" w:rsidP="00B8292F">
      <w:pPr>
        <w:pStyle w:val="a3"/>
        <w:spacing w:before="0" w:beforeAutospacing="0" w:after="240" w:afterAutospacing="0"/>
        <w:jc w:val="both"/>
        <w:rPr>
          <w:color w:val="000000"/>
          <w:sz w:val="28"/>
          <w:szCs w:val="28"/>
        </w:rPr>
      </w:pPr>
      <w:r w:rsidRPr="00B8292F">
        <w:rPr>
          <w:color w:val="000000"/>
          <w:sz w:val="28"/>
          <w:szCs w:val="28"/>
        </w:rPr>
        <w:t>Настольно-печатные игры необходимо использовать целенаправленно и систематически. В работе с детьми</w:t>
      </w:r>
      <w:r w:rsidR="007366A9">
        <w:rPr>
          <w:color w:val="000000"/>
          <w:sz w:val="28"/>
          <w:szCs w:val="28"/>
        </w:rPr>
        <w:t xml:space="preserve"> младшего дошкольного возраста можно  использовать</w:t>
      </w:r>
      <w:r w:rsidRPr="00B8292F">
        <w:rPr>
          <w:color w:val="000000"/>
          <w:sz w:val="28"/>
          <w:szCs w:val="28"/>
        </w:rPr>
        <w:t xml:space="preserve"> комплекс таких игр, в состав которого включены:</w:t>
      </w:r>
    </w:p>
    <w:p w:rsidR="0058536A" w:rsidRPr="00B8292F" w:rsidRDefault="0058536A" w:rsidP="00B8292F">
      <w:pPr>
        <w:pStyle w:val="a3"/>
        <w:spacing w:before="0" w:beforeAutospacing="0" w:after="240" w:afterAutospacing="0"/>
        <w:jc w:val="both"/>
        <w:rPr>
          <w:color w:val="000000"/>
          <w:sz w:val="28"/>
          <w:szCs w:val="28"/>
        </w:rPr>
      </w:pPr>
      <w:r w:rsidRPr="00B8292F">
        <w:rPr>
          <w:color w:val="000000"/>
          <w:sz w:val="28"/>
          <w:szCs w:val="28"/>
        </w:rPr>
        <w:t>Игры на расширение словарного запаса детей («Что это такое», «Угадай по описанию», «Чьи это детки?», «На птичьем дворе», «Кто больше увидит и назовет» и др.). Главная задача этих игр –  пополнение словарного запаса ребенка словами, обозначающими предметы (имена существительные), их признаки (имена прилагательные) и действия (глаголы). Игровые действия детей различны: правильно назвать предметы,  диких и домашних животных и их детенышей, которые воспитатель показывает на картинках или описывает словами.</w:t>
      </w:r>
    </w:p>
    <w:p w:rsidR="0058536A" w:rsidRPr="00B8292F" w:rsidRDefault="0058536A" w:rsidP="00B8292F">
      <w:pPr>
        <w:pStyle w:val="a3"/>
        <w:spacing w:before="0" w:beforeAutospacing="0" w:after="240" w:afterAutospacing="0"/>
        <w:jc w:val="both"/>
        <w:rPr>
          <w:color w:val="000000"/>
          <w:sz w:val="28"/>
          <w:szCs w:val="28"/>
        </w:rPr>
      </w:pPr>
      <w:r w:rsidRPr="00B8292F">
        <w:rPr>
          <w:color w:val="000000"/>
          <w:sz w:val="28"/>
          <w:szCs w:val="28"/>
        </w:rPr>
        <w:t>Игры на развитие грамматического строя речи («Назови предметы», «Какого это цвета», «Кто что делает», «Кто при</w:t>
      </w:r>
      <w:r w:rsidR="00DC2673">
        <w:rPr>
          <w:color w:val="000000"/>
          <w:sz w:val="28"/>
          <w:szCs w:val="28"/>
        </w:rPr>
        <w:t>шел и кто ушел», «Один – много»,</w:t>
      </w:r>
      <w:r w:rsidRPr="00B8292F">
        <w:rPr>
          <w:color w:val="000000"/>
          <w:sz w:val="28"/>
          <w:szCs w:val="28"/>
        </w:rPr>
        <w:t xml:space="preserve"> «Договори предложение» и др.). Основная задача таких игр – обучение правильному согласованию существительных и прилагательных в роде и числе, употреблению глаголов, правильным способам словообразования.</w:t>
      </w:r>
    </w:p>
    <w:p w:rsidR="0058536A" w:rsidRPr="00B8292F" w:rsidRDefault="0058536A" w:rsidP="00B8292F">
      <w:pPr>
        <w:pStyle w:val="a3"/>
        <w:spacing w:before="0" w:beforeAutospacing="0" w:after="240" w:afterAutospacing="0"/>
        <w:jc w:val="both"/>
        <w:rPr>
          <w:color w:val="000000"/>
          <w:sz w:val="28"/>
          <w:szCs w:val="28"/>
        </w:rPr>
      </w:pPr>
      <w:r w:rsidRPr="00B8292F">
        <w:rPr>
          <w:color w:val="000000"/>
          <w:sz w:val="28"/>
          <w:szCs w:val="28"/>
        </w:rPr>
        <w:t>Игровые действия – образовать нужную грамматическую форму слова при назывании предметов, их свойств, действий по картинкам, которые показывает воспитатель. Отбор картинок, нужно производить таким образом, чтобы ребенок мог по ним составить разные словосочетания (чтобы были разные типы окончаний (единственного и множественного числа; согласование существительных с прилагательными разного рода (мужского, женского и среднего, единственного и множественного числа); употребление предлогов (что </w:t>
      </w:r>
      <w:r w:rsidRPr="00B8292F">
        <w:rPr>
          <w:i/>
          <w:iCs/>
          <w:color w:val="000000"/>
          <w:sz w:val="28"/>
          <w:szCs w:val="28"/>
        </w:rPr>
        <w:t>на, около, под, перед</w:t>
      </w:r>
      <w:r w:rsidRPr="00B8292F">
        <w:rPr>
          <w:color w:val="000000"/>
          <w:sz w:val="28"/>
          <w:szCs w:val="28"/>
        </w:rPr>
        <w:t> елкой?). Во</w:t>
      </w:r>
      <w:r w:rsidR="00DC2673">
        <w:rPr>
          <w:color w:val="000000"/>
          <w:sz w:val="28"/>
          <w:szCs w:val="28"/>
        </w:rPr>
        <w:t>спитателю рекомендуется выделять</w:t>
      </w:r>
      <w:r w:rsidRPr="00B8292F">
        <w:rPr>
          <w:color w:val="000000"/>
          <w:sz w:val="28"/>
          <w:szCs w:val="28"/>
        </w:rPr>
        <w:t xml:space="preserve"> голосом окончания существительных и прилагательных, чтобы дети могли установить связь между типами окончаний существительных и прилагательных в разных падежах, родах и числах.</w:t>
      </w:r>
    </w:p>
    <w:p w:rsidR="0058536A" w:rsidRDefault="0058536A" w:rsidP="00B8292F">
      <w:pPr>
        <w:pStyle w:val="a3"/>
        <w:spacing w:before="0" w:beforeAutospacing="0" w:after="0" w:afterAutospacing="0"/>
        <w:jc w:val="both"/>
        <w:rPr>
          <w:color w:val="000000"/>
          <w:sz w:val="28"/>
          <w:szCs w:val="28"/>
        </w:rPr>
      </w:pPr>
      <w:r w:rsidRPr="00B8292F">
        <w:rPr>
          <w:color w:val="000000"/>
          <w:sz w:val="28"/>
          <w:szCs w:val="28"/>
        </w:rPr>
        <w:t xml:space="preserve">Игры на развитие связной речи («Ответь на вопрос», «Лото», «Что делает мишка (зайчик, собачка и т.п.)», «Купание куклы», «Маша обедает», «У кого кто?», «Теремок», «Подарки» и др.). Основная задача этих игр – упражнять </w:t>
      </w:r>
      <w:r w:rsidRPr="00B8292F">
        <w:rPr>
          <w:color w:val="000000"/>
          <w:sz w:val="28"/>
          <w:szCs w:val="28"/>
        </w:rPr>
        <w:lastRenderedPageBreak/>
        <w:t>детей в правильном согласовании слов, словообразовании, составлении простых и сложных предложений, интонационной выразительности повествовательных, вопросительных и восклицательных предложений. Игровые действия детей – составить предложения, назвать предмет (животное, человека), рассказать об основных его признаках, назвать действия, которые он совершает, ответить на вопросы, задать вопросы</w:t>
      </w:r>
      <w:r w:rsidR="00DC2673">
        <w:rPr>
          <w:color w:val="000000"/>
          <w:sz w:val="28"/>
          <w:szCs w:val="28"/>
        </w:rPr>
        <w:t>.</w:t>
      </w:r>
    </w:p>
    <w:p w:rsidR="00DC2673" w:rsidRPr="00B8292F" w:rsidRDefault="00DC2673" w:rsidP="00B8292F">
      <w:pPr>
        <w:pStyle w:val="a3"/>
        <w:spacing w:before="0" w:beforeAutospacing="0" w:after="0" w:afterAutospacing="0"/>
        <w:jc w:val="both"/>
        <w:rPr>
          <w:color w:val="000000"/>
          <w:sz w:val="28"/>
          <w:szCs w:val="28"/>
        </w:rPr>
      </w:pPr>
    </w:p>
    <w:p w:rsidR="0058536A" w:rsidRPr="00B8292F" w:rsidRDefault="0058536A" w:rsidP="00B8292F">
      <w:pPr>
        <w:pStyle w:val="a3"/>
        <w:spacing w:before="0" w:beforeAutospacing="0" w:after="240" w:afterAutospacing="0"/>
        <w:jc w:val="both"/>
        <w:rPr>
          <w:color w:val="000000"/>
          <w:sz w:val="28"/>
          <w:szCs w:val="28"/>
        </w:rPr>
      </w:pPr>
      <w:r w:rsidRPr="00B8292F">
        <w:rPr>
          <w:color w:val="000000"/>
          <w:sz w:val="28"/>
          <w:szCs w:val="28"/>
        </w:rPr>
        <w:t>Таким образом, при проведении настольно-печатных игр на развитие речи младших дошкольников рекомендуется задавать вопросы по ходу игры: о правилах игры, об игровых действиях, материалах, исправлять ошибки в речи детей, давать образцы правильного произношения слов и предложений.</w:t>
      </w:r>
    </w:p>
    <w:p w:rsidR="0058536A" w:rsidRDefault="0058536A"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B8292F">
      <w:pPr>
        <w:jc w:val="both"/>
        <w:rPr>
          <w:rFonts w:ascii="Times New Roman" w:hAnsi="Times New Roman" w:cs="Times New Roman"/>
          <w:sz w:val="28"/>
          <w:szCs w:val="28"/>
        </w:rPr>
      </w:pPr>
    </w:p>
    <w:p w:rsidR="007366A9" w:rsidRDefault="007366A9" w:rsidP="007366A9">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Муниципальное бюджетное дошкольное образовательное учреждение</w:t>
      </w:r>
    </w:p>
    <w:p w:rsidR="007366A9" w:rsidRDefault="007366A9" w:rsidP="007366A9">
      <w:pPr>
        <w:pStyle w:val="a5"/>
        <w:ind w:left="-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«Орленок»</w:t>
      </w: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Консультация</w:t>
      </w:r>
      <w:r w:rsidR="007118E0">
        <w:rPr>
          <w:rFonts w:ascii="Times New Roman" w:eastAsia="Times New Roman" w:hAnsi="Times New Roman" w:cs="Times New Roman"/>
          <w:sz w:val="28"/>
          <w:szCs w:val="28"/>
        </w:rPr>
        <w:t xml:space="preserve"> для педагогов:</w:t>
      </w:r>
      <w:r>
        <w:rPr>
          <w:rFonts w:ascii="Times New Roman" w:eastAsia="Times New Roman" w:hAnsi="Times New Roman" w:cs="Times New Roman"/>
          <w:sz w:val="28"/>
          <w:szCs w:val="28"/>
        </w:rPr>
        <w:t xml:space="preserve"> </w:t>
      </w:r>
    </w:p>
    <w:p w:rsidR="007366A9" w:rsidRDefault="007366A9" w:rsidP="007366A9">
      <w:pPr>
        <w:pStyle w:val="a5"/>
        <w:ind w:left="-709"/>
        <w:jc w:val="center"/>
        <w:rPr>
          <w:rFonts w:ascii="Times New Roman" w:hAnsi="Times New Roman" w:cs="Times New Roman"/>
          <w:color w:val="000000"/>
          <w:sz w:val="28"/>
          <w:szCs w:val="28"/>
        </w:rPr>
      </w:pPr>
      <w:r>
        <w:rPr>
          <w:rFonts w:ascii="Times New Roman" w:eastAsia="Times New Roman" w:hAnsi="Times New Roman" w:cs="Times New Roman"/>
          <w:sz w:val="28"/>
          <w:szCs w:val="28"/>
        </w:rPr>
        <w:t>«</w:t>
      </w:r>
      <w:r w:rsidRPr="007366A9">
        <w:rPr>
          <w:rFonts w:ascii="Times New Roman" w:hAnsi="Times New Roman" w:cs="Times New Roman"/>
          <w:color w:val="000000"/>
          <w:sz w:val="28"/>
          <w:szCs w:val="28"/>
        </w:rPr>
        <w:t xml:space="preserve">Настольно-печатные игры, </w:t>
      </w:r>
    </w:p>
    <w:p w:rsidR="007366A9" w:rsidRDefault="007366A9" w:rsidP="007366A9">
      <w:pPr>
        <w:pStyle w:val="a5"/>
        <w:ind w:left="-709"/>
        <w:jc w:val="center"/>
        <w:rPr>
          <w:rFonts w:ascii="Times New Roman" w:hAnsi="Times New Roman" w:cs="Times New Roman"/>
          <w:color w:val="000000"/>
          <w:sz w:val="28"/>
          <w:szCs w:val="28"/>
        </w:rPr>
      </w:pPr>
      <w:r w:rsidRPr="007366A9">
        <w:rPr>
          <w:rFonts w:ascii="Times New Roman" w:hAnsi="Times New Roman" w:cs="Times New Roman"/>
          <w:color w:val="000000"/>
          <w:sz w:val="28"/>
          <w:szCs w:val="28"/>
        </w:rPr>
        <w:t xml:space="preserve">как эффективное средство </w:t>
      </w:r>
    </w:p>
    <w:p w:rsidR="007366A9" w:rsidRDefault="007366A9" w:rsidP="007366A9">
      <w:pPr>
        <w:pStyle w:val="a5"/>
        <w:ind w:left="-709"/>
        <w:jc w:val="center"/>
        <w:rPr>
          <w:rFonts w:ascii="Times New Roman" w:hAnsi="Times New Roman" w:cs="Times New Roman"/>
          <w:color w:val="000000"/>
          <w:sz w:val="28"/>
          <w:szCs w:val="28"/>
        </w:rPr>
      </w:pPr>
      <w:r w:rsidRPr="007366A9">
        <w:rPr>
          <w:rFonts w:ascii="Times New Roman" w:hAnsi="Times New Roman" w:cs="Times New Roman"/>
          <w:color w:val="000000"/>
          <w:sz w:val="28"/>
          <w:szCs w:val="28"/>
        </w:rPr>
        <w:t>речевого развития</w:t>
      </w:r>
      <w:r>
        <w:rPr>
          <w:rFonts w:ascii="Times New Roman" w:hAnsi="Times New Roman" w:cs="Times New Roman"/>
          <w:color w:val="000000"/>
          <w:sz w:val="28"/>
          <w:szCs w:val="28"/>
        </w:rPr>
        <w:t xml:space="preserve"> </w:t>
      </w:r>
      <w:r w:rsidRPr="007366A9">
        <w:rPr>
          <w:rFonts w:ascii="Times New Roman" w:hAnsi="Times New Roman" w:cs="Times New Roman"/>
          <w:color w:val="000000"/>
          <w:sz w:val="28"/>
          <w:szCs w:val="28"/>
        </w:rPr>
        <w:t>младших дошкольников</w:t>
      </w:r>
    </w:p>
    <w:p w:rsidR="007366A9" w:rsidRDefault="007366A9" w:rsidP="007366A9">
      <w:pPr>
        <w:pStyle w:val="a5"/>
        <w:ind w:left="-709"/>
        <w:jc w:val="center"/>
        <w:rPr>
          <w:rFonts w:ascii="Times New Roman" w:eastAsia="Times New Roman" w:hAnsi="Times New Roman" w:cs="Times New Roman"/>
          <w:sz w:val="28"/>
          <w:szCs w:val="28"/>
        </w:rPr>
      </w:pPr>
      <w:r w:rsidRPr="007366A9">
        <w:rPr>
          <w:rFonts w:ascii="Times New Roman" w:hAnsi="Times New Roman" w:cs="Times New Roman"/>
          <w:color w:val="000000"/>
          <w:sz w:val="28"/>
          <w:szCs w:val="28"/>
        </w:rPr>
        <w:t xml:space="preserve"> в соответствии с ФГОС ДО</w:t>
      </w:r>
      <w:r>
        <w:rPr>
          <w:rFonts w:ascii="Times New Roman" w:eastAsia="Times New Roman" w:hAnsi="Times New Roman" w:cs="Times New Roman"/>
          <w:sz w:val="28"/>
          <w:szCs w:val="28"/>
        </w:rPr>
        <w:t>»</w:t>
      </w:r>
    </w:p>
    <w:p w:rsidR="007366A9" w:rsidRDefault="007366A9" w:rsidP="007366A9">
      <w:pPr>
        <w:pStyle w:val="a5"/>
        <w:ind w:left="-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p>
    <w:p w:rsidR="007366A9" w:rsidRDefault="007366A9" w:rsidP="007366A9">
      <w:pPr>
        <w:pStyle w:val="a5"/>
        <w:ind w:left="-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Плотникова Ирина Юрьевна</w:t>
      </w: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Default="007366A9" w:rsidP="007366A9">
      <w:pPr>
        <w:pStyle w:val="a5"/>
        <w:ind w:left="-709"/>
        <w:jc w:val="center"/>
        <w:rPr>
          <w:rFonts w:ascii="Times New Roman" w:eastAsia="Times New Roman" w:hAnsi="Times New Roman" w:cs="Times New Roman"/>
          <w:sz w:val="28"/>
          <w:szCs w:val="28"/>
        </w:rPr>
      </w:pPr>
    </w:p>
    <w:p w:rsidR="007366A9" w:rsidRPr="007366A9" w:rsidRDefault="007366A9" w:rsidP="007366A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Солонешное 2022г.</w:t>
      </w:r>
    </w:p>
    <w:sectPr w:rsidR="007366A9" w:rsidRPr="007366A9" w:rsidSect="00235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536A"/>
    <w:rsid w:val="001D28F0"/>
    <w:rsid w:val="002350D5"/>
    <w:rsid w:val="0058536A"/>
    <w:rsid w:val="007118E0"/>
    <w:rsid w:val="007366A9"/>
    <w:rsid w:val="00834CFE"/>
    <w:rsid w:val="00B8292F"/>
    <w:rsid w:val="00D73753"/>
    <w:rsid w:val="00DC2673"/>
    <w:rsid w:val="00E56400"/>
    <w:rsid w:val="00F40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0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536A"/>
  </w:style>
  <w:style w:type="character" w:styleId="a4">
    <w:name w:val="Strong"/>
    <w:basedOn w:val="a0"/>
    <w:uiPriority w:val="22"/>
    <w:qFormat/>
    <w:rsid w:val="0058536A"/>
    <w:rPr>
      <w:b/>
      <w:bCs/>
    </w:rPr>
  </w:style>
  <w:style w:type="paragraph" w:styleId="a5">
    <w:name w:val="No Spacing"/>
    <w:uiPriority w:val="1"/>
    <w:qFormat/>
    <w:rsid w:val="007366A9"/>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380859460">
      <w:bodyDiv w:val="1"/>
      <w:marLeft w:val="0"/>
      <w:marRight w:val="0"/>
      <w:marTop w:val="0"/>
      <w:marBottom w:val="0"/>
      <w:divBdr>
        <w:top w:val="none" w:sz="0" w:space="0" w:color="auto"/>
        <w:left w:val="none" w:sz="0" w:space="0" w:color="auto"/>
        <w:bottom w:val="none" w:sz="0" w:space="0" w:color="auto"/>
        <w:right w:val="none" w:sz="0" w:space="0" w:color="auto"/>
      </w:divBdr>
      <w:divsChild>
        <w:div w:id="488139579">
          <w:marLeft w:val="0"/>
          <w:marRight w:val="0"/>
          <w:marTop w:val="0"/>
          <w:marBottom w:val="240"/>
          <w:divBdr>
            <w:top w:val="none" w:sz="0" w:space="0" w:color="auto"/>
            <w:left w:val="none" w:sz="0" w:space="0" w:color="auto"/>
            <w:bottom w:val="none" w:sz="0" w:space="0" w:color="auto"/>
            <w:right w:val="none" w:sz="0" w:space="0" w:color="auto"/>
          </w:divBdr>
        </w:div>
        <w:div w:id="1770127381">
          <w:marLeft w:val="0"/>
          <w:marRight w:val="0"/>
          <w:marTop w:val="0"/>
          <w:marBottom w:val="240"/>
          <w:divBdr>
            <w:top w:val="none" w:sz="0" w:space="0" w:color="auto"/>
            <w:left w:val="none" w:sz="0" w:space="0" w:color="auto"/>
            <w:bottom w:val="none" w:sz="0" w:space="0" w:color="auto"/>
            <w:right w:val="none" w:sz="0" w:space="0" w:color="auto"/>
          </w:divBdr>
        </w:div>
        <w:div w:id="776946898">
          <w:marLeft w:val="0"/>
          <w:marRight w:val="0"/>
          <w:marTop w:val="0"/>
          <w:marBottom w:val="240"/>
          <w:divBdr>
            <w:top w:val="none" w:sz="0" w:space="0" w:color="auto"/>
            <w:left w:val="none" w:sz="0" w:space="0" w:color="auto"/>
            <w:bottom w:val="none" w:sz="0" w:space="0" w:color="auto"/>
            <w:right w:val="none" w:sz="0" w:space="0" w:color="auto"/>
          </w:divBdr>
        </w:div>
      </w:divsChild>
    </w:div>
    <w:div w:id="16078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B255-82DB-4A4F-B853-BA6C6238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911</Words>
  <Characters>5196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2022-01-10T08:07:00Z</dcterms:created>
  <dcterms:modified xsi:type="dcterms:W3CDTF">2023-01-05T07:29:00Z</dcterms:modified>
</cp:coreProperties>
</file>